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32"/>
          <w:szCs w:val="32"/>
        </w:rPr>
      </w:pPr>
      <w:bookmarkStart w:id="0" w:name="_GoBack"/>
      <w:bookmarkEnd w:id="0"/>
      <w:r>
        <w:rPr>
          <w:sz w:val="32"/>
          <w:szCs w:val="32"/>
        </w:rPr>
        <w:t xml:space="preserve">Cashew Nuts </w:t>
      </w:r>
    </w:p>
    <w:p>
      <w:pPr>
        <w:rPr>
          <w:sz w:val="32"/>
          <w:szCs w:val="32"/>
        </w:rPr>
      </w:pPr>
    </w:p>
    <w:p>
      <w:pPr/>
      <w:r>
        <w:t>With a history dating back to the mid 16</w:t>
      </w:r>
      <w:r>
        <w:rPr>
          <w:vertAlign w:val="superscript"/>
        </w:rPr>
        <w:t>th</w:t>
      </w:r>
      <w:r>
        <w:t xml:space="preserve"> Century, these nuts have maintained their status as a hugely popular and highly cultivated commodity for over 450 years.</w:t>
      </w:r>
    </w:p>
    <w:p>
      <w:pPr/>
      <w:r>
        <w:t>With origins in the Brazilian tropics, the Portuguese Empire brought with them quantities of the nut on their eastward colonisation of Africa, India and Southeast Asia. These locations are still very much relevant today as locations such as Vietnam, Nigeria, the Ivory Coast and India experience the highest volumes of cashew cultivation across the globe.</w:t>
      </w:r>
    </w:p>
    <w:p>
      <w:pPr/>
      <w:r>
        <w:t xml:space="preserve">The scientific term </w:t>
      </w:r>
      <w:r>
        <w:rPr>
          <w:i/>
        </w:rPr>
        <w:t xml:space="preserve">anacardium, </w:t>
      </w:r>
      <w:r>
        <w:t>literally meaning ‘above the heart’, provides an insight into the unique location and position of the nut during its growing process. It grows beneath the fruit within a hard shell that provides protection for the fragile kernel up until its extraction. Within this shell, the cashew kernel is coated in a corrosive, potent substance known as anacardic acid. This solution is an irritant, and harmful to touch, and thus explains why removing the shell is imperative before selling to consumers.</w:t>
      </w:r>
    </w:p>
    <w:p>
      <w:pPr/>
      <w:r>
        <w:t>Perhaps the main reason for the cashew’s high cultivation rate and demand across the globe is the variety of health benefits that are associated with its consumption, in other words, these nuts are a nutritional powerhouse. Providing a good source of protein, soluble dietary fibre and heart-friendly monounsaturated fatty acids, these nuts possess an excellent macronutrient profile. Furthermore, these nuts provide an abundance of essential nutrients, vitamins and minerals, contributing to a healthy immune system as well as heart and blood health.</w:t>
      </w:r>
    </w:p>
    <w:p>
      <w:pPr/>
      <w:r>
        <w:t xml:space="preserve">Aside from their nutritional profile, their popularity also stems from their use as a simple snack, ingredient and as a central component of many culinary dishes. From increasingly popular cashew nut butters, to their inclusion in a variety of ethnic cuisines, or simply enjoyed in their roasted form, these nuts are a perfect example of taste and versatility.  </w:t>
      </w:r>
    </w:p>
    <w:tbl>
      <w:tblPr>
        <w:tblStyle w:val="5"/>
        <w:tblpPr w:leftFromText="180" w:rightFromText="180" w:vertAnchor="text" w:horzAnchor="margin" w:tblpY="287"/>
        <w:tblW w:w="5944" w:type="dxa"/>
        <w:tblInd w:w="0" w:type="dxa"/>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
      <w:tblGrid>
        <w:gridCol w:w="1701"/>
        <w:gridCol w:w="607"/>
        <w:gridCol w:w="1530"/>
        <w:gridCol w:w="1530"/>
        <w:gridCol w:w="36"/>
        <w:gridCol w:w="36"/>
        <w:gridCol w:w="36"/>
        <w:gridCol w:w="36"/>
        <w:gridCol w:w="36"/>
        <w:gridCol w:w="36"/>
        <w:gridCol w:w="36"/>
        <w:gridCol w:w="36"/>
        <w:gridCol w:w="36"/>
        <w:gridCol w:w="36"/>
        <w:gridCol w:w="36"/>
        <w:gridCol w:w="36"/>
        <w:gridCol w:w="36"/>
        <w:gridCol w:w="36"/>
        <w:gridCol w:w="36"/>
        <w:gridCol w:w="36"/>
      </w:tblGrid>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trHeight w:val="207" w:hRule="atLeast"/>
          <w:tblHeader/>
        </w:trPr>
        <w:tc>
          <w:tcPr>
            <w:tcW w:w="1701" w:type="dxa"/>
            <w:tcBorders>
              <w:bottom w:val="nil"/>
              <w:right w:val="single" w:color="DDDDDD" w:sz="6" w:space="0"/>
            </w:tcBorders>
            <w:shd w:val="clear" w:color="auto" w:fill="62774E"/>
            <w:tcMar>
              <w:top w:w="390" w:type="dxa"/>
              <w:left w:w="45" w:type="dxa"/>
              <w:bottom w:w="45" w:type="dxa"/>
              <w:right w:w="45" w:type="dxa"/>
            </w:tcMar>
          </w:tcPr>
          <w:p>
            <w:pPr>
              <w:spacing w:after="0" w:line="294" w:lineRule="atLeast"/>
              <w:jc w:val="center"/>
              <w:rPr>
                <w:rFonts w:ascii="Helvetica" w:hAnsi="Helvetica" w:eastAsia="Times New Roman" w:cs="Helvetica"/>
                <w:b/>
                <w:bCs/>
                <w:color w:val="FFFFFF"/>
                <w:sz w:val="24"/>
                <w:szCs w:val="24"/>
              </w:rPr>
            </w:pPr>
            <w:r>
              <w:rPr>
                <w:rFonts w:ascii="Helvetica" w:hAnsi="Helvetica" w:eastAsia="Times New Roman" w:cs="Helvetica"/>
                <w:b/>
                <w:bCs/>
                <w:color w:val="FFFFFF"/>
                <w:sz w:val="24"/>
                <w:szCs w:val="24"/>
              </w:rPr>
              <w:t>Nutrient</w:t>
            </w:r>
          </w:p>
        </w:tc>
        <w:tc>
          <w:tcPr>
            <w:tcW w:w="607" w:type="dxa"/>
            <w:tcBorders>
              <w:bottom w:val="nil"/>
              <w:right w:val="single" w:color="DDDDDD" w:sz="6" w:space="0"/>
            </w:tcBorders>
            <w:shd w:val="clear" w:color="auto" w:fill="62774E"/>
            <w:tcMar>
              <w:top w:w="390" w:type="dxa"/>
              <w:left w:w="45" w:type="dxa"/>
              <w:bottom w:w="45" w:type="dxa"/>
              <w:right w:w="45" w:type="dxa"/>
            </w:tcMar>
          </w:tcPr>
          <w:p>
            <w:pPr>
              <w:spacing w:after="0" w:line="294" w:lineRule="atLeast"/>
              <w:jc w:val="center"/>
              <w:rPr>
                <w:rFonts w:ascii="Helvetica" w:hAnsi="Helvetica" w:eastAsia="Times New Roman" w:cs="Helvetica"/>
                <w:b/>
                <w:bCs/>
                <w:color w:val="FFFFFF"/>
                <w:sz w:val="24"/>
                <w:szCs w:val="24"/>
              </w:rPr>
            </w:pPr>
            <w:r>
              <w:rPr>
                <w:rFonts w:ascii="Helvetica" w:hAnsi="Helvetica" w:eastAsia="Times New Roman" w:cs="Helvetica"/>
                <w:b/>
                <w:bCs/>
                <w:color w:val="FFFFFF"/>
                <w:sz w:val="24"/>
                <w:szCs w:val="24"/>
              </w:rPr>
              <w:t>Unit</w:t>
            </w:r>
          </w:p>
        </w:tc>
        <w:tc>
          <w:tcPr>
            <w:tcW w:w="1530" w:type="dxa"/>
            <w:tcBorders>
              <w:bottom w:val="nil"/>
              <w:right w:val="single" w:color="DDDDDD" w:sz="6" w:space="0"/>
            </w:tcBorders>
            <w:shd w:val="clear" w:color="auto" w:fill="62774E"/>
            <w:tcMar>
              <w:top w:w="45" w:type="dxa"/>
              <w:left w:w="45" w:type="dxa"/>
              <w:bottom w:w="45" w:type="dxa"/>
              <w:right w:w="45" w:type="dxa"/>
            </w:tcMar>
          </w:tcPr>
          <w:p>
            <w:pPr>
              <w:spacing w:after="0" w:line="294" w:lineRule="atLeast"/>
              <w:jc w:val="center"/>
              <w:rPr>
                <w:rFonts w:ascii="Helvetica" w:hAnsi="Helvetica" w:eastAsia="Times New Roman" w:cs="Helvetica"/>
                <w:b/>
                <w:bCs/>
                <w:color w:val="FFFFFF"/>
                <w:sz w:val="24"/>
                <w:szCs w:val="24"/>
              </w:rPr>
            </w:pPr>
            <w:r>
              <w:rPr>
                <w:rFonts w:ascii="Helvetica" w:hAnsi="Helvetica" w:eastAsia="Times New Roman" w:cs="Helvetica"/>
                <w:b/>
                <w:bCs/>
                <w:color w:val="FFFFFF"/>
                <w:sz w:val="24"/>
                <w:szCs w:val="24"/>
              </w:rPr>
              <w:object>
                <v:shape id="_x0000_i1025" o:spt="201" type="#_x0000_t201" style="height:18pt;width:72pt;" o:ole="t" filled="f" o:preferrelative="t" stroked="f" coordsize="21600,21600">
                  <v:path/>
                  <v:fill on="f" focussize="0,0"/>
                  <v:stroke on="f" joinstyle="miter"/>
                  <v:imagedata r:id="rId4" o:title=""/>
                  <o:lock v:ext="edit" aspectratio="t"/>
                  <w10:wrap type="none"/>
                  <w10:anchorlock/>
                </v:shape>
              </w:object>
            </w:r>
            <w:r>
              <w:rPr>
                <w:rFonts w:ascii="Helvetica" w:hAnsi="Helvetica" w:eastAsia="Times New Roman" w:cs="Helvetica"/>
                <w:b/>
                <w:bCs/>
                <w:color w:val="FFFFFF"/>
                <w:sz w:val="24"/>
                <w:szCs w:val="24"/>
              </w:rPr>
              <w:br w:type="textWrapping"/>
            </w:r>
            <w:r>
              <w:rPr>
                <w:rFonts w:ascii="Helvetica" w:hAnsi="Helvetica" w:eastAsia="Times New Roman" w:cs="Helvetica"/>
                <w:b/>
                <w:bCs/>
                <w:color w:val="FFFFFF"/>
                <w:sz w:val="24"/>
                <w:szCs w:val="24"/>
              </w:rPr>
              <w:t>Value per 100 g</w:t>
            </w:r>
          </w:p>
        </w:tc>
        <w:tc>
          <w:tcPr>
            <w:tcW w:w="2106" w:type="dxa"/>
            <w:gridSpan w:val="17"/>
            <w:tcBorders>
              <w:bottom w:val="nil"/>
              <w:right w:val="single" w:color="DDDDDD" w:sz="6" w:space="0"/>
            </w:tcBorders>
            <w:shd w:val="clear" w:color="auto" w:fill="62774E"/>
            <w:tcMar>
              <w:top w:w="45" w:type="dxa"/>
              <w:left w:w="45" w:type="dxa"/>
              <w:bottom w:w="45" w:type="dxa"/>
              <w:right w:w="45" w:type="dxa"/>
            </w:tcMar>
          </w:tcPr>
          <w:p>
            <w:pPr>
              <w:spacing w:after="0" w:line="294" w:lineRule="atLeast"/>
              <w:jc w:val="center"/>
              <w:rPr>
                <w:rFonts w:ascii="Helvetica" w:hAnsi="Helvetica" w:eastAsia="Times New Roman" w:cs="Helvetica"/>
                <w:b/>
                <w:bCs/>
                <w:color w:val="FFFFFF"/>
                <w:sz w:val="24"/>
                <w:szCs w:val="24"/>
              </w:rPr>
            </w:pPr>
            <w:r>
              <w:rPr>
                <w:rFonts w:ascii="Helvetica" w:hAnsi="Helvetica" w:eastAsia="Times New Roman" w:cs="Helvetica"/>
                <w:b/>
                <w:bCs/>
                <w:color w:val="FFFFFF"/>
                <w:sz w:val="24"/>
                <w:szCs w:val="24"/>
              </w:rPr>
              <w:object>
                <v:shape id="_x0000_i1026" o:spt="201" type="#_x0000_t201" style="height:18pt;width:72pt;" o:ole="t" filled="f" o:preferrelative="t" stroked="f" coordsize="21600,21600">
                  <v:path/>
                  <v:fill on="f" focussize="0,0"/>
                  <v:stroke on="f" joinstyle="miter"/>
                  <v:imagedata r:id="rId5" o:title=""/>
                  <o:lock v:ext="edit" aspectratio="t"/>
                  <w10:wrap type="none"/>
                  <w10:anchorlock/>
                </v:shape>
              </w:object>
            </w:r>
            <w:r>
              <w:rPr>
                <w:rFonts w:ascii="Helvetica" w:hAnsi="Helvetica" w:eastAsia="Times New Roman" w:cs="Helvetica"/>
                <w:b/>
                <w:bCs/>
                <w:color w:val="FFFFFF"/>
                <w:sz w:val="24"/>
                <w:szCs w:val="24"/>
              </w:rPr>
              <w:t> </w:t>
            </w:r>
            <w:r>
              <w:rPr>
                <w:rFonts w:ascii="Helvetica" w:hAnsi="Helvetica" w:eastAsia="Times New Roman" w:cs="Helvetica"/>
                <w:b/>
                <w:bCs/>
                <w:color w:val="FFFFFF"/>
                <w:sz w:val="24"/>
                <w:szCs w:val="24"/>
              </w:rPr>
              <w:br w:type="textWrapping"/>
            </w:r>
            <w:r>
              <w:rPr>
                <w:rFonts w:ascii="Helvetica" w:hAnsi="Helvetica" w:eastAsia="Times New Roman" w:cs="Helvetica"/>
                <w:b/>
                <w:bCs/>
                <w:color w:val="FFFFFF"/>
                <w:sz w:val="24"/>
                <w:szCs w:val="24"/>
              </w:rPr>
              <w:t>oz 28.35 g</w:t>
            </w:r>
          </w:p>
        </w:tc>
      </w:tr>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gridAfter w:val="16"/>
          <w:wAfter w:w="576" w:type="dxa"/>
          <w:trHeight w:val="105" w:hRule="atLeast"/>
          <w:tblHeader/>
        </w:trPr>
        <w:tc>
          <w:tcPr>
            <w:tcW w:w="1701" w:type="dxa"/>
            <w:tcBorders>
              <w:top w:val="nil"/>
              <w:bottom w:val="nil"/>
              <w:right w:val="single" w:color="DDDDDD" w:sz="6" w:space="0"/>
            </w:tcBorders>
            <w:shd w:val="clear" w:color="auto" w:fill="62774E"/>
            <w:tcMar>
              <w:top w:w="0" w:type="dxa"/>
              <w:left w:w="45" w:type="dxa"/>
              <w:bottom w:w="0" w:type="dxa"/>
              <w:right w:w="45" w:type="dxa"/>
            </w:tcMar>
          </w:tcPr>
          <w:p>
            <w:pPr>
              <w:shd w:val="clear" w:color="auto" w:fill="FFFFFF"/>
              <w:spacing w:after="0" w:line="240" w:lineRule="auto"/>
              <w:rPr>
                <w:rFonts w:ascii="Helvetica" w:hAnsi="Helvetica" w:eastAsia="Times New Roman" w:cs="Helvetica"/>
                <w:color w:val="000000"/>
                <w:sz w:val="21"/>
                <w:szCs w:val="21"/>
              </w:rPr>
            </w:pPr>
          </w:p>
        </w:tc>
        <w:tc>
          <w:tcPr>
            <w:tcW w:w="607" w:type="dxa"/>
            <w:tcBorders>
              <w:top w:val="nil"/>
              <w:bottom w:val="nil"/>
              <w:right w:val="single" w:color="DDDDDD" w:sz="6" w:space="0"/>
            </w:tcBorders>
            <w:shd w:val="clear" w:color="auto" w:fill="62774E"/>
            <w:tcMar>
              <w:top w:w="0" w:type="dxa"/>
              <w:left w:w="45" w:type="dxa"/>
              <w:bottom w:w="0" w:type="dxa"/>
              <w:right w:w="45" w:type="dxa"/>
            </w:tcMar>
          </w:tcPr>
          <w:p>
            <w:pPr>
              <w:spacing w:after="0" w:line="294" w:lineRule="atLeast"/>
              <w:jc w:val="center"/>
              <w:rPr>
                <w:rFonts w:ascii="Times New Roman" w:hAnsi="Times New Roman" w:eastAsia="Times New Roman" w:cs="Times New Roman"/>
                <w:sz w:val="20"/>
                <w:szCs w:val="20"/>
              </w:rPr>
            </w:pPr>
          </w:p>
        </w:tc>
        <w:tc>
          <w:tcPr>
            <w:tcW w:w="1530" w:type="dxa"/>
            <w:tcBorders>
              <w:top w:val="nil"/>
              <w:bottom w:val="nil"/>
              <w:right w:val="single" w:color="DDDDDD" w:sz="6" w:space="0"/>
            </w:tcBorders>
            <w:shd w:val="clear" w:color="auto" w:fill="62774E"/>
            <w:tcMar>
              <w:top w:w="0" w:type="dxa"/>
              <w:left w:w="45" w:type="dxa"/>
              <w:bottom w:w="0" w:type="dxa"/>
              <w:right w:w="45" w:type="dxa"/>
            </w:tcMar>
          </w:tcPr>
          <w:p>
            <w:pPr>
              <w:spacing w:after="0" w:line="294" w:lineRule="atLeast"/>
              <w:jc w:val="center"/>
              <w:rPr>
                <w:rFonts w:ascii="Helvetica" w:hAnsi="Helvetica" w:eastAsia="Times New Roman" w:cs="Helvetica"/>
                <w:b/>
                <w:bCs/>
                <w:color w:val="FFFFFF"/>
                <w:sz w:val="24"/>
                <w:szCs w:val="24"/>
              </w:rPr>
            </w:pPr>
            <w:r>
              <w:rPr>
                <w:rFonts w:ascii="Helvetica" w:hAnsi="Helvetica" w:eastAsia="Times New Roman" w:cs="Helvetica"/>
                <w:b/>
                <w:bCs/>
                <w:color w:val="FFFFFF"/>
                <w:sz w:val="24"/>
                <w:szCs w:val="24"/>
              </w:rPr>
              <w:object>
                <v:shape id="_x0000_i1027" o:spt="201" type="#_x0000_t201" style="height:18pt;width:72pt;" o:ole="t" filled="f" o:preferrelative="t" stroked="f" coordsize="21600,21600">
                  <v:path/>
                  <v:fill on="f" focussize="0,0"/>
                  <v:stroke on="f" joinstyle="miter"/>
                  <v:imagedata r:id="rId5" o:title=""/>
                  <o:lock v:ext="edit" aspectratio="t"/>
                  <w10:wrap type="none"/>
                  <w10:anchorlock/>
                </v:shape>
              </w:object>
            </w:r>
          </w:p>
        </w:tc>
        <w:tc>
          <w:tcPr>
            <w:tcW w:w="1530" w:type="dxa"/>
            <w:tcBorders>
              <w:top w:val="nil"/>
              <w:bottom w:val="nil"/>
              <w:right w:val="single" w:color="DDDDDD" w:sz="6" w:space="0"/>
            </w:tcBorders>
            <w:shd w:val="clear" w:color="auto" w:fill="62774E"/>
            <w:tcMar>
              <w:top w:w="0" w:type="dxa"/>
              <w:left w:w="45" w:type="dxa"/>
              <w:bottom w:w="0" w:type="dxa"/>
              <w:right w:w="45" w:type="dxa"/>
            </w:tcMar>
          </w:tcPr>
          <w:p>
            <w:pPr>
              <w:spacing w:after="0" w:line="294" w:lineRule="atLeast"/>
              <w:jc w:val="center"/>
              <w:rPr>
                <w:rFonts w:ascii="Helvetica" w:hAnsi="Helvetica" w:eastAsia="Times New Roman" w:cs="Helvetica"/>
                <w:b/>
                <w:bCs/>
                <w:color w:val="FFFFFF"/>
                <w:sz w:val="24"/>
                <w:szCs w:val="24"/>
              </w:rPr>
            </w:pPr>
            <w:r>
              <w:rPr>
                <w:rFonts w:ascii="Helvetica" w:hAnsi="Helvetica" w:eastAsia="Times New Roman" w:cs="Helvetica"/>
                <w:b/>
                <w:bCs/>
                <w:color w:val="FFFFFF"/>
                <w:sz w:val="24"/>
                <w:szCs w:val="24"/>
              </w:rPr>
              <w:object>
                <v:shape id="_x0000_i1028" o:spt="201" type="#_x0000_t201" style="height:18pt;width:72pt;" o:ole="t" filled="f" o:preferrelative="t" stroked="f" coordsize="21600,21600">
                  <v:path/>
                  <v:fill on="f" focussize="0,0"/>
                  <v:stroke on="f" joinstyle="miter"/>
                  <v:imagedata r:id="rId6" o:title=""/>
                  <o:lock v:ext="edit" aspectratio="t"/>
                  <w10:wrap type="none"/>
                  <w10:anchorlock/>
                </v:shape>
              </w:object>
            </w:r>
          </w:p>
        </w:tc>
      </w:tr>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701"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rPr>
                <w:rFonts w:ascii="Helvetica" w:hAnsi="Helvetica" w:eastAsia="Times New Roman" w:cs="Helvetica"/>
                <w:sz w:val="24"/>
                <w:szCs w:val="24"/>
              </w:rPr>
            </w:pPr>
            <w:r>
              <w:rPr>
                <w:rFonts w:ascii="Helvetica" w:hAnsi="Helvetica" w:eastAsia="Times New Roman" w:cs="Helvetica"/>
                <w:sz w:val="24"/>
                <w:szCs w:val="24"/>
              </w:rPr>
              <w:t>Energy</w:t>
            </w:r>
          </w:p>
        </w:tc>
        <w:tc>
          <w:tcPr>
            <w:tcW w:w="607"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jc w:val="center"/>
              <w:rPr>
                <w:rFonts w:ascii="Helvetica" w:hAnsi="Helvetica" w:eastAsia="Times New Roman" w:cs="Helvetica"/>
                <w:sz w:val="24"/>
                <w:szCs w:val="24"/>
              </w:rPr>
            </w:pPr>
            <w:r>
              <w:rPr>
                <w:rFonts w:ascii="Helvetica" w:hAnsi="Helvetica" w:eastAsia="Times New Roman" w:cs="Helvetica"/>
                <w:sz w:val="24"/>
                <w:szCs w:val="24"/>
              </w:rPr>
              <w:t>kcal</w:t>
            </w:r>
          </w:p>
        </w:tc>
        <w:tc>
          <w:tcPr>
            <w:tcW w:w="1530"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553</w:t>
            </w:r>
          </w:p>
        </w:tc>
        <w:tc>
          <w:tcPr>
            <w:tcW w:w="1530"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157</w:t>
            </w: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r>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701"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rPr>
                <w:rFonts w:ascii="Helvetica" w:hAnsi="Helvetica" w:eastAsia="Times New Roman" w:cs="Helvetica"/>
                <w:sz w:val="24"/>
                <w:szCs w:val="24"/>
              </w:rPr>
            </w:pPr>
            <w:r>
              <w:rPr>
                <w:rFonts w:ascii="Helvetica" w:hAnsi="Helvetica" w:eastAsia="Times New Roman" w:cs="Helvetica"/>
                <w:sz w:val="24"/>
                <w:szCs w:val="24"/>
              </w:rPr>
              <w:t>Protein</w:t>
            </w:r>
          </w:p>
        </w:tc>
        <w:tc>
          <w:tcPr>
            <w:tcW w:w="607"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center"/>
              <w:rPr>
                <w:rFonts w:ascii="Helvetica" w:hAnsi="Helvetica" w:eastAsia="Times New Roman" w:cs="Helvetica"/>
                <w:sz w:val="24"/>
                <w:szCs w:val="24"/>
              </w:rPr>
            </w:pPr>
            <w:r>
              <w:rPr>
                <w:rFonts w:ascii="Helvetica" w:hAnsi="Helvetica" w:eastAsia="Times New Roman" w:cs="Helvetica"/>
                <w:sz w:val="24"/>
                <w:szCs w:val="24"/>
              </w:rPr>
              <w:t>g</w:t>
            </w:r>
          </w:p>
        </w:tc>
        <w:tc>
          <w:tcPr>
            <w:tcW w:w="1530"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18.22</w:t>
            </w:r>
          </w:p>
        </w:tc>
        <w:tc>
          <w:tcPr>
            <w:tcW w:w="1530"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5.17</w:t>
            </w: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r>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701" w:type="dxa"/>
            <w:tcBorders>
              <w:top w:val="single" w:color="DDDDDD" w:sz="6" w:space="0"/>
              <w:right w:val="single" w:color="DDDDDD" w:sz="6" w:space="0"/>
            </w:tcBorders>
            <w:shd w:val="clear" w:color="auto" w:fill="DDDDDD"/>
            <w:tcMar>
              <w:top w:w="75" w:type="dxa"/>
              <w:left w:w="90" w:type="dxa"/>
              <w:bottom w:w="75" w:type="dxa"/>
              <w:right w:w="90" w:type="dxa"/>
            </w:tcMar>
            <w:vAlign w:val="center"/>
          </w:tcPr>
          <w:p>
            <w:pPr>
              <w:spacing w:after="0" w:line="312" w:lineRule="atLeast"/>
              <w:rPr>
                <w:rFonts w:ascii="Helvetica" w:hAnsi="Helvetica" w:eastAsia="Times New Roman" w:cs="Helvetica"/>
                <w:sz w:val="24"/>
                <w:szCs w:val="24"/>
              </w:rPr>
            </w:pPr>
            <w:r>
              <w:rPr>
                <w:rFonts w:ascii="Helvetica" w:hAnsi="Helvetica" w:eastAsia="Times New Roman" w:cs="Helvetica"/>
                <w:sz w:val="24"/>
                <w:szCs w:val="24"/>
              </w:rPr>
              <w:t>Total lipid (fat)</w:t>
            </w:r>
          </w:p>
        </w:tc>
        <w:tc>
          <w:tcPr>
            <w:tcW w:w="607" w:type="dxa"/>
            <w:tcBorders>
              <w:top w:val="single" w:color="DDDDDD" w:sz="6" w:space="0"/>
              <w:right w:val="single" w:color="DDDDDD" w:sz="6" w:space="0"/>
            </w:tcBorders>
            <w:shd w:val="clear" w:color="auto" w:fill="DDDDDD"/>
            <w:tcMar>
              <w:top w:w="75" w:type="dxa"/>
              <w:left w:w="90" w:type="dxa"/>
              <w:bottom w:w="75" w:type="dxa"/>
              <w:right w:w="90" w:type="dxa"/>
            </w:tcMar>
            <w:vAlign w:val="center"/>
          </w:tcPr>
          <w:p>
            <w:pPr>
              <w:spacing w:after="0" w:line="312" w:lineRule="atLeast"/>
              <w:jc w:val="center"/>
              <w:rPr>
                <w:rFonts w:ascii="Helvetica" w:hAnsi="Helvetica" w:eastAsia="Times New Roman" w:cs="Helvetica"/>
                <w:sz w:val="24"/>
                <w:szCs w:val="24"/>
              </w:rPr>
            </w:pPr>
            <w:r>
              <w:rPr>
                <w:rFonts w:ascii="Helvetica" w:hAnsi="Helvetica" w:eastAsia="Times New Roman" w:cs="Helvetica"/>
                <w:sz w:val="24"/>
                <w:szCs w:val="24"/>
              </w:rPr>
              <w:t>g</w:t>
            </w:r>
          </w:p>
        </w:tc>
        <w:tc>
          <w:tcPr>
            <w:tcW w:w="1530" w:type="dxa"/>
            <w:tcBorders>
              <w:top w:val="single" w:color="DDDDDD" w:sz="6" w:space="0"/>
              <w:right w:val="single" w:color="DDDDDD" w:sz="6" w:space="0"/>
            </w:tcBorders>
            <w:shd w:val="clear" w:color="auto" w:fill="DDDDDD"/>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43.85</w:t>
            </w:r>
          </w:p>
        </w:tc>
        <w:tc>
          <w:tcPr>
            <w:tcW w:w="1530" w:type="dxa"/>
            <w:tcBorders>
              <w:top w:val="single" w:color="DDDDDD" w:sz="6" w:space="0"/>
              <w:right w:val="single" w:color="DDDDDD" w:sz="6" w:space="0"/>
            </w:tcBorders>
            <w:shd w:val="clear" w:color="auto" w:fill="DDDDDD"/>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12.43</w:t>
            </w: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c>
          <w:tcPr>
            <w:tcW w:w="36" w:type="dxa"/>
            <w:shd w:val="clear" w:color="auto" w:fill="DDDDDD"/>
            <w:vAlign w:val="center"/>
          </w:tcPr>
          <w:p>
            <w:pPr>
              <w:spacing w:after="0" w:line="240" w:lineRule="auto"/>
              <w:rPr>
                <w:rFonts w:ascii="Times New Roman" w:hAnsi="Times New Roman" w:eastAsia="Times New Roman" w:cs="Times New Roman"/>
                <w:sz w:val="20"/>
                <w:szCs w:val="20"/>
              </w:rPr>
            </w:pPr>
          </w:p>
        </w:tc>
      </w:tr>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trHeight w:val="181" w:hRule="atLeast"/>
        </w:trPr>
        <w:tc>
          <w:tcPr>
            <w:tcW w:w="1701"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rPr>
                <w:rFonts w:ascii="Helvetica" w:hAnsi="Helvetica" w:eastAsia="Times New Roman" w:cs="Helvetica"/>
                <w:sz w:val="24"/>
                <w:szCs w:val="24"/>
              </w:rPr>
            </w:pPr>
            <w:r>
              <w:rPr>
                <w:rFonts w:ascii="Helvetica" w:hAnsi="Helvetica" w:eastAsia="Times New Roman" w:cs="Helvetica"/>
                <w:sz w:val="24"/>
                <w:szCs w:val="24"/>
              </w:rPr>
              <w:t>Carbohydrate, by difference</w:t>
            </w:r>
          </w:p>
        </w:tc>
        <w:tc>
          <w:tcPr>
            <w:tcW w:w="607"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center"/>
              <w:rPr>
                <w:rFonts w:ascii="Helvetica" w:hAnsi="Helvetica" w:eastAsia="Times New Roman" w:cs="Helvetica"/>
                <w:sz w:val="24"/>
                <w:szCs w:val="24"/>
              </w:rPr>
            </w:pPr>
            <w:r>
              <w:rPr>
                <w:rFonts w:ascii="Helvetica" w:hAnsi="Helvetica" w:eastAsia="Times New Roman" w:cs="Helvetica"/>
                <w:sz w:val="24"/>
                <w:szCs w:val="24"/>
              </w:rPr>
              <w:t>g</w:t>
            </w:r>
          </w:p>
        </w:tc>
        <w:tc>
          <w:tcPr>
            <w:tcW w:w="1530"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30.19</w:t>
            </w:r>
          </w:p>
        </w:tc>
        <w:tc>
          <w:tcPr>
            <w:tcW w:w="1530"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8.56</w:t>
            </w: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r>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701"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rPr>
                <w:rFonts w:ascii="Helvetica" w:hAnsi="Helvetica" w:eastAsia="Times New Roman" w:cs="Helvetica"/>
                <w:sz w:val="24"/>
                <w:szCs w:val="24"/>
              </w:rPr>
            </w:pPr>
            <w:r>
              <w:rPr>
                <w:rFonts w:ascii="Helvetica" w:hAnsi="Helvetica" w:eastAsia="Times New Roman" w:cs="Helvetica"/>
                <w:sz w:val="24"/>
                <w:szCs w:val="24"/>
              </w:rPr>
              <w:t>Fiber, total dietary</w:t>
            </w:r>
          </w:p>
        </w:tc>
        <w:tc>
          <w:tcPr>
            <w:tcW w:w="607"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jc w:val="center"/>
              <w:rPr>
                <w:rFonts w:ascii="Helvetica" w:hAnsi="Helvetica" w:eastAsia="Times New Roman" w:cs="Helvetica"/>
                <w:sz w:val="24"/>
                <w:szCs w:val="24"/>
              </w:rPr>
            </w:pPr>
            <w:r>
              <w:rPr>
                <w:rFonts w:ascii="Helvetica" w:hAnsi="Helvetica" w:eastAsia="Times New Roman" w:cs="Helvetica"/>
                <w:sz w:val="24"/>
                <w:szCs w:val="24"/>
              </w:rPr>
              <w:t>g</w:t>
            </w:r>
          </w:p>
        </w:tc>
        <w:tc>
          <w:tcPr>
            <w:tcW w:w="1530"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3.3</w:t>
            </w:r>
          </w:p>
        </w:tc>
        <w:tc>
          <w:tcPr>
            <w:tcW w:w="1530" w:type="dxa"/>
            <w:tcBorders>
              <w:top w:val="single" w:color="DDDDDD" w:sz="6" w:space="0"/>
              <w:right w:val="single" w:color="DDDDDD" w:sz="6" w:space="0"/>
            </w:tcBorders>
            <w:shd w:val="clear" w:color="auto" w:fill="FFFFFF"/>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0.9</w:t>
            </w: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c>
          <w:tcPr>
            <w:tcW w:w="36" w:type="dxa"/>
            <w:shd w:val="clear" w:color="auto" w:fill="FFFFFF"/>
            <w:vAlign w:val="center"/>
          </w:tcPr>
          <w:p>
            <w:pPr>
              <w:spacing w:after="0" w:line="240" w:lineRule="auto"/>
              <w:rPr>
                <w:rFonts w:ascii="Times New Roman" w:hAnsi="Times New Roman" w:eastAsia="Times New Roman" w:cs="Times New Roman"/>
                <w:sz w:val="20"/>
                <w:szCs w:val="20"/>
              </w:rPr>
            </w:pPr>
          </w:p>
        </w:tc>
      </w:tr>
      <w:tr>
        <w:tblPrEx>
          <w:tblBorders>
            <w:top w:val="single" w:color="CCCCCC" w:sz="2" w:space="0"/>
            <w:left w:val="single" w:color="CCCCCC" w:sz="2" w:space="0"/>
            <w:bottom w:val="single" w:color="CCCCCC" w:sz="2" w:space="0"/>
            <w:right w:val="single" w:color="CCCCCC" w:sz="2" w:space="0"/>
            <w:insideH w:val="none" w:color="auto" w:sz="0" w:space="0"/>
            <w:insideV w:val="none" w:color="auto" w:sz="0" w:space="0"/>
          </w:tblBorders>
          <w:tblLayout w:type="fixed"/>
          <w:tblCellMar>
            <w:top w:w="15" w:type="dxa"/>
            <w:left w:w="15" w:type="dxa"/>
            <w:bottom w:w="15" w:type="dxa"/>
            <w:right w:w="15" w:type="dxa"/>
          </w:tblCellMar>
        </w:tblPrEx>
        <w:trPr>
          <w:trHeight w:val="92" w:hRule="atLeast"/>
        </w:trPr>
        <w:tc>
          <w:tcPr>
            <w:tcW w:w="1701"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rPr>
                <w:rFonts w:ascii="Helvetica" w:hAnsi="Helvetica" w:eastAsia="Times New Roman" w:cs="Helvetica"/>
                <w:sz w:val="24"/>
                <w:szCs w:val="24"/>
              </w:rPr>
            </w:pPr>
            <w:r>
              <w:rPr>
                <w:rFonts w:ascii="Helvetica" w:hAnsi="Helvetica" w:eastAsia="Times New Roman" w:cs="Helvetica"/>
                <w:sz w:val="24"/>
                <w:szCs w:val="24"/>
              </w:rPr>
              <w:t>Sugars, total</w:t>
            </w:r>
          </w:p>
        </w:tc>
        <w:tc>
          <w:tcPr>
            <w:tcW w:w="607"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center"/>
              <w:rPr>
                <w:rFonts w:ascii="Helvetica" w:hAnsi="Helvetica" w:eastAsia="Times New Roman" w:cs="Helvetica"/>
                <w:sz w:val="24"/>
                <w:szCs w:val="24"/>
              </w:rPr>
            </w:pPr>
            <w:r>
              <w:rPr>
                <w:rFonts w:ascii="Helvetica" w:hAnsi="Helvetica" w:eastAsia="Times New Roman" w:cs="Helvetica"/>
                <w:sz w:val="24"/>
                <w:szCs w:val="24"/>
              </w:rPr>
              <w:t>g</w:t>
            </w:r>
          </w:p>
        </w:tc>
        <w:tc>
          <w:tcPr>
            <w:tcW w:w="1530"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5.91</w:t>
            </w:r>
          </w:p>
        </w:tc>
        <w:tc>
          <w:tcPr>
            <w:tcW w:w="1530" w:type="dxa"/>
            <w:tcBorders>
              <w:top w:val="single" w:color="DDDDDD" w:sz="6" w:space="0"/>
              <w:right w:val="single" w:color="DDDDDD" w:sz="6" w:space="0"/>
            </w:tcBorders>
            <w:shd w:val="clear" w:color="auto" w:fill="F7F7F7"/>
            <w:tcMar>
              <w:top w:w="75" w:type="dxa"/>
              <w:left w:w="90" w:type="dxa"/>
              <w:bottom w:w="75" w:type="dxa"/>
              <w:right w:w="90" w:type="dxa"/>
            </w:tcMar>
            <w:vAlign w:val="center"/>
          </w:tcPr>
          <w:p>
            <w:pPr>
              <w:spacing w:after="0" w:line="312" w:lineRule="atLeast"/>
              <w:jc w:val="right"/>
              <w:rPr>
                <w:rFonts w:ascii="Helvetica" w:hAnsi="Helvetica" w:eastAsia="Times New Roman" w:cs="Helvetica"/>
                <w:sz w:val="24"/>
                <w:szCs w:val="24"/>
              </w:rPr>
            </w:pPr>
            <w:r>
              <w:rPr>
                <w:rFonts w:ascii="Helvetica" w:hAnsi="Helvetica" w:eastAsia="Times New Roman" w:cs="Helvetica"/>
                <w:sz w:val="24"/>
                <w:szCs w:val="24"/>
              </w:rPr>
              <w:t>1.68</w:t>
            </w: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c>
          <w:tcPr>
            <w:tcW w:w="36" w:type="dxa"/>
            <w:shd w:val="clear" w:color="auto" w:fill="F7F7F7"/>
            <w:vAlign w:val="center"/>
          </w:tcPr>
          <w:p>
            <w:pPr>
              <w:spacing w:after="0" w:line="240" w:lineRule="auto"/>
              <w:rPr>
                <w:rFonts w:ascii="Times New Roman" w:hAnsi="Times New Roman" w:eastAsia="Times New Roman" w:cs="Times New Roman"/>
                <w:sz w:val="20"/>
                <w:szCs w:val="20"/>
              </w:rPr>
            </w:pPr>
          </w:p>
        </w:tc>
      </w:tr>
    </w:tbl>
    <w:p>
      <w:pPr/>
      <w:r>
        <w:t>Nutritional Information (USDA)</w:t>
      </w:r>
    </w:p>
    <w:p>
      <w:pPr/>
      <w:r>
        <w:drawing>
          <wp:anchor distT="0" distB="0" distL="114300" distR="114300" simplePos="0" relativeHeight="251658240" behindDoc="1" locked="0" layoutInCell="1" allowOverlap="1">
            <wp:simplePos x="0" y="0"/>
            <wp:positionH relativeFrom="column">
              <wp:posOffset>4057650</wp:posOffset>
            </wp:positionH>
            <wp:positionV relativeFrom="paragraph">
              <wp:posOffset>238760</wp:posOffset>
            </wp:positionV>
            <wp:extent cx="1190625" cy="2391410"/>
            <wp:effectExtent l="0" t="0" r="0" b="0"/>
            <wp:wrapTight wrapText="bothSides">
              <wp:wrapPolygon>
                <wp:start x="0" y="0"/>
                <wp:lineTo x="0" y="21336"/>
                <wp:lineTo x="21093" y="21336"/>
                <wp:lineTo x="21093" y="0"/>
                <wp:lineTo x="0" y="0"/>
              </wp:wrapPolygon>
            </wp:wrapTight>
            <wp:docPr id="20" name="Picture 20" descr="Image result for cashew nut nutritional info glycemic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cashew nut nutritional info glycemic index"/>
                    <pic:cNvPicPr>
                      <a:picLocks noChangeAspect="1" noChangeArrowheads="1"/>
                    </pic:cNvPicPr>
                  </pic:nvPicPr>
                  <pic:blipFill>
                    <a:blip r:embed="rId7">
                      <a:extLst>
                        <a:ext uri="{28A0092B-C50C-407E-A947-70E740481C1C}">
                          <a14:useLocalDpi xmlns:a14="http://schemas.microsoft.com/office/drawing/2010/main" val="0"/>
                        </a:ext>
                      </a:extLst>
                    </a:blip>
                    <a:srcRect l="52058" t="1" r="228" b="1"/>
                    <a:stretch>
                      <a:fillRect/>
                    </a:stretch>
                  </pic:blipFill>
                  <pic:spPr>
                    <a:xfrm>
                      <a:off x="0" y="0"/>
                      <a:ext cx="1190414" cy="2391410"/>
                    </a:xfrm>
                    <a:prstGeom prst="rect">
                      <a:avLst/>
                    </a:prstGeom>
                    <a:noFill/>
                    <a:ln>
                      <a:noFill/>
                    </a:ln>
                  </pic:spPr>
                </pic:pic>
              </a:graphicData>
            </a:graphic>
          </wp:anchor>
        </w:drawing>
      </w:r>
    </w:p>
    <w:p>
      <w:pPr/>
    </w:p>
    <w:p>
      <w:pPr/>
    </w:p>
    <w:p>
      <w:pPr/>
    </w:p>
    <w:p>
      <w:pPr/>
      <w:r>
        <w:t xml:space="preserve">  </w:t>
      </w:r>
    </w:p>
    <w:p>
      <w:pPr/>
    </w:p>
    <w:p>
      <w:pPr/>
    </w:p>
    <w:p>
      <w:pPr/>
      <w:r>
        <w:t xml:space="preserve"> </w:t>
      </w: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egoe UI">
    <w:panose1 w:val="020B0502040204020203"/>
    <w:charset w:val="00"/>
    <w:family w:val="decorative"/>
    <w:pitch w:val="default"/>
    <w:sig w:usb0="E4002EFF" w:usb1="C000E47F" w:usb2="00000009" w:usb3="00000000" w:csb0="200001FF" w:csb1="00000000"/>
  </w:font>
  <w:font w:name="Helvetica">
    <w:altName w:val="Arial"/>
    <w:panose1 w:val="020B0604020202020204"/>
    <w:charset w:val="00"/>
    <w:family w:val="decorative"/>
    <w:pitch w:val="default"/>
    <w:sig w:usb0="00000000" w:usb1="00000000" w:usb2="00000009" w:usb3="00000000" w:csb0="000001FF" w:csb1="00000000"/>
  </w:font>
  <w:font w:name="Calibri Light">
    <w:panose1 w:val="020F0302020204030204"/>
    <w:charset w:val="00"/>
    <w:family w:val="decorative"/>
    <w:pitch w:val="default"/>
    <w:sig w:usb0="E0002A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88"/>
    <w:rsid w:val="0000496B"/>
    <w:rsid w:val="0003619D"/>
    <w:rsid w:val="00064CF0"/>
    <w:rsid w:val="000A026C"/>
    <w:rsid w:val="000A6445"/>
    <w:rsid w:val="000D1188"/>
    <w:rsid w:val="000F01FF"/>
    <w:rsid w:val="0015208E"/>
    <w:rsid w:val="0015650D"/>
    <w:rsid w:val="00204569"/>
    <w:rsid w:val="00270B84"/>
    <w:rsid w:val="002C56E3"/>
    <w:rsid w:val="002D25BE"/>
    <w:rsid w:val="00312F8F"/>
    <w:rsid w:val="003213C6"/>
    <w:rsid w:val="00321E82"/>
    <w:rsid w:val="003C5321"/>
    <w:rsid w:val="003F74C4"/>
    <w:rsid w:val="0043121E"/>
    <w:rsid w:val="00443FBA"/>
    <w:rsid w:val="00494700"/>
    <w:rsid w:val="004E545E"/>
    <w:rsid w:val="00552C5C"/>
    <w:rsid w:val="005630AD"/>
    <w:rsid w:val="0064541E"/>
    <w:rsid w:val="0068434B"/>
    <w:rsid w:val="00685D7A"/>
    <w:rsid w:val="006A1164"/>
    <w:rsid w:val="006A2C02"/>
    <w:rsid w:val="006F648C"/>
    <w:rsid w:val="0072121B"/>
    <w:rsid w:val="007239F1"/>
    <w:rsid w:val="007616B5"/>
    <w:rsid w:val="007D12A6"/>
    <w:rsid w:val="00801DF8"/>
    <w:rsid w:val="008C70E9"/>
    <w:rsid w:val="00902169"/>
    <w:rsid w:val="00916269"/>
    <w:rsid w:val="009C2CD7"/>
    <w:rsid w:val="009E6217"/>
    <w:rsid w:val="00B342CE"/>
    <w:rsid w:val="00BC1694"/>
    <w:rsid w:val="00C801CC"/>
    <w:rsid w:val="00C812F6"/>
    <w:rsid w:val="00D17C67"/>
    <w:rsid w:val="00D17FD3"/>
    <w:rsid w:val="00D451B9"/>
    <w:rsid w:val="00D56FDD"/>
    <w:rsid w:val="00D94DD9"/>
    <w:rsid w:val="00DB1481"/>
    <w:rsid w:val="00E3007B"/>
    <w:rsid w:val="00EB4F7A"/>
    <w:rsid w:val="00EC4865"/>
    <w:rsid w:val="00EC4B5A"/>
    <w:rsid w:val="00F65570"/>
    <w:rsid w:val="4E4A7CC9"/>
  </w:rsids>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Segoe UI" w:hAnsi="Segoe UI" w:cs="Segoe UI"/>
      <w:sz w:val="18"/>
      <w:szCs w:val="18"/>
    </w:r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customStyle="1" w:styleId="6">
    <w:name w:val="Unresolved Mention"/>
    <w:basedOn w:val="3"/>
    <w:unhideWhenUsed/>
    <w:uiPriority w:val="99"/>
    <w:rPr>
      <w:color w:val="808080"/>
      <w:shd w:val="clear" w:color="auto" w:fill="E6E6E6"/>
    </w:rPr>
  </w:style>
  <w:style w:type="character" w:customStyle="1" w:styleId="7">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9C22F5-76EE-4E4A-8494-D279F8D7989A}">
  <ds:schemaRefs/>
</ds:datastoreItem>
</file>

<file path=docProps/app.xml><?xml version="1.0" encoding="utf-8"?>
<Properties xmlns="http://schemas.openxmlformats.org/officeDocument/2006/extended-properties" xmlns:vt="http://schemas.openxmlformats.org/officeDocument/2006/docPropsVTypes">
  <Template>Normal</Template>
  <Pages>1</Pages>
  <Words>370</Words>
  <Characters>2113</Characters>
  <Lines>17</Lines>
  <Paragraphs>4</Paragraphs>
  <ScaleCrop>false</ScaleCrop>
  <LinksUpToDate>false</LinksUpToDate>
  <CharactersWithSpaces>2479</CharactersWithSpaces>
  <Application>WPS Office_10.1.0.5644_F1E327BC-269C-435d-A152-05C5408002CA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2018-06-15T14:02:00Z</dcterms:created>
  <dc:creator>Jonathan Dorrian</dc:creator>
  <cp:lastModifiedBy>yuyin</cp:lastModifiedBy>
  <cp:lastPrinted>2018-05-03T11:56:00Z</cp:lastPrinted>
  <dcterms:modified xsi:type="dcterms:W3CDTF">2018-06-15T14:03:33Z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1033-10.1.0.5644</vt:lpwstr>
  </property>
</Properties>
</file>